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4C" w:rsidRPr="0053344C" w:rsidRDefault="003D5E7B" w:rsidP="003D5E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КОНТРОЛЬНЫЕ ВОПРОСЫ</w:t>
      </w:r>
    </w:p>
    <w:p w:rsidR="0053344C" w:rsidRDefault="0053344C" w:rsidP="0053344C"/>
    <w:p w:rsidR="0053344C" w:rsidRDefault="0053344C" w:rsidP="0053344C"/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Коррупция как социально-правовое явление.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Причины и последствия коррупции.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Законодательство Республики Беларусь по борьбе с коррупцией.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Субъекты коррупционных правонарушений.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Субъекты правонарушений, создающих условия для коррупции.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Принципы и система мер борьбы с коррупцией.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Государственные органы, осуществляющие борьбу с коррупцией: система, направления деятельности, полномочия.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Специальные подразделения по борьбе с коррупцией.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Государственные органы и иные организации, участвующие в борьбе с коррупцией: система, задачи, направления деятельности.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Обязательства государственных должностных лиц, приравненных к ним лиц и лиц, претендующих на занятие должности государственного должностного лица.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Ограничения, устанавливаемые для государственных должностных лиц.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Предотвращение и урегулирование конфликта интересов.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E722E">
        <w:rPr>
          <w:sz w:val="28"/>
          <w:szCs w:val="28"/>
        </w:rPr>
        <w:t>Антикоррупционная</w:t>
      </w:r>
      <w:proofErr w:type="spellEnd"/>
      <w:r w:rsidRPr="00CE722E">
        <w:rPr>
          <w:sz w:val="28"/>
          <w:szCs w:val="28"/>
        </w:rPr>
        <w:t xml:space="preserve"> криминологическая экспертиза нормативных правовых актов.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Критерии оценки деятельности государственных органов и иных организаций по борьбе с коррупцией и экономическими правонарушениями.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Понятие и виды коррупционных правонарушений.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Правонарушения, создающие условия для коррупции.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Государственные должностные лица, занимающие ответственное положение.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Должностные лица как субъекты коррупционных преступлений.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Виды должностных лиц. Должностные лица, занимающие ответственное положение, по уголовному законодательству Республики Беларусь.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Коррупционные преступления по законодательству Республики Беларусь. Показатели коррупционной преступности.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Уголовная ответственность за коррупционные преступления.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Административная ответственность за коррупционные правонарушения и правонарушения, создающие условия для коррупции.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Дисциплинарная ответственность за коррупционные правонарушения и правонарушения, создающие условия для коррупции.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Гарантии физическим коррупционных правонарушений</w:t>
      </w:r>
      <w:proofErr w:type="gramStart"/>
      <w:r w:rsidRPr="00CE722E">
        <w:rPr>
          <w:sz w:val="28"/>
          <w:szCs w:val="28"/>
        </w:rPr>
        <w:t>.</w:t>
      </w:r>
      <w:proofErr w:type="gramEnd"/>
      <w:r w:rsidRPr="00CE722E">
        <w:rPr>
          <w:sz w:val="28"/>
          <w:szCs w:val="28"/>
        </w:rPr>
        <w:t xml:space="preserve"> </w:t>
      </w:r>
      <w:proofErr w:type="gramStart"/>
      <w:r w:rsidRPr="00CE722E">
        <w:rPr>
          <w:sz w:val="28"/>
          <w:szCs w:val="28"/>
        </w:rPr>
        <w:t>л</w:t>
      </w:r>
      <w:proofErr w:type="gramEnd"/>
      <w:r w:rsidRPr="00CE722E">
        <w:rPr>
          <w:sz w:val="28"/>
          <w:szCs w:val="28"/>
        </w:rPr>
        <w:t>ицам, способствующим выявлению.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Изъятие имущества и взыскание расходов, стоимость которых превышает подтвержденные доходы.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Взыскание (возврат) незаконно полученного имущества или стоимости незаконно предоставленных услуг.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Этические стандарты и правила (кодексы) поведения государственных должностных лиц.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lastRenderedPageBreak/>
        <w:t>Белорусский опыт регламентации вопросов служебной этики на корпоративном уровне.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 xml:space="preserve">Субъекты общественного </w:t>
      </w:r>
      <w:proofErr w:type="gramStart"/>
      <w:r w:rsidRPr="00CE722E">
        <w:rPr>
          <w:sz w:val="28"/>
          <w:szCs w:val="28"/>
        </w:rPr>
        <w:t>контроля за</w:t>
      </w:r>
      <w:proofErr w:type="gramEnd"/>
      <w:r w:rsidRPr="00CE722E">
        <w:rPr>
          <w:sz w:val="28"/>
          <w:szCs w:val="28"/>
        </w:rPr>
        <w:t xml:space="preserve"> противодействием коррупции.</w:t>
      </w:r>
    </w:p>
    <w:p w:rsidR="003D5E7B" w:rsidRPr="00CE722E" w:rsidRDefault="003D5E7B" w:rsidP="003D5E7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Международно-правовые акты и международное сотрудничество в сфере борьбы с коррупцией.</w:t>
      </w:r>
    </w:p>
    <w:p w:rsidR="00027FC1" w:rsidRPr="00B93699" w:rsidRDefault="00027FC1" w:rsidP="00B93699">
      <w:pPr>
        <w:jc w:val="both"/>
        <w:rPr>
          <w:sz w:val="26"/>
          <w:szCs w:val="26"/>
        </w:rPr>
      </w:pPr>
    </w:p>
    <w:sectPr w:rsidR="00027FC1" w:rsidRPr="00B93699" w:rsidSect="00717D9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B67F2"/>
    <w:multiLevelType w:val="hybridMultilevel"/>
    <w:tmpl w:val="EE887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D941DC"/>
    <w:multiLevelType w:val="hybridMultilevel"/>
    <w:tmpl w:val="87CE8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E6B88"/>
    <w:multiLevelType w:val="hybridMultilevel"/>
    <w:tmpl w:val="1A42B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27D"/>
    <w:rsid w:val="00027FC1"/>
    <w:rsid w:val="003D5E7B"/>
    <w:rsid w:val="0042127D"/>
    <w:rsid w:val="0053344C"/>
    <w:rsid w:val="007145CF"/>
    <w:rsid w:val="00717D93"/>
    <w:rsid w:val="00B93699"/>
    <w:rsid w:val="00D1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93699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B93699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334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2021-06-26T21:59:00Z</cp:lastPrinted>
  <dcterms:created xsi:type="dcterms:W3CDTF">2021-06-25T21:30:00Z</dcterms:created>
  <dcterms:modified xsi:type="dcterms:W3CDTF">2024-12-05T14:50:00Z</dcterms:modified>
</cp:coreProperties>
</file>